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10" w:rsidRDefault="00D96B1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6B10" w:rsidRDefault="00D96B10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6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6B10" w:rsidRDefault="00D96B10">
            <w:pPr>
              <w:pStyle w:val="ConsPlusNormal"/>
            </w:pPr>
            <w:r>
              <w:t>29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6B10" w:rsidRDefault="00D96B10">
            <w:pPr>
              <w:pStyle w:val="ConsPlusNormal"/>
              <w:jc w:val="right"/>
            </w:pPr>
            <w:r>
              <w:t>N 233</w:t>
            </w:r>
          </w:p>
        </w:tc>
      </w:tr>
    </w:tbl>
    <w:p w:rsidR="00D96B10" w:rsidRDefault="00D96B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Title"/>
        <w:jc w:val="center"/>
      </w:pPr>
      <w:r>
        <w:t>ЗАКОНОДАТЕЛЬНАЯ ДУМА ХАБАРОВСКОГО КРАЯ</w:t>
      </w:r>
    </w:p>
    <w:p w:rsidR="00D96B10" w:rsidRDefault="00D96B10">
      <w:pPr>
        <w:pStyle w:val="ConsPlusTitle"/>
        <w:jc w:val="center"/>
      </w:pPr>
    </w:p>
    <w:p w:rsidR="00D96B10" w:rsidRDefault="00D96B10">
      <w:pPr>
        <w:pStyle w:val="ConsPlusTitle"/>
        <w:jc w:val="center"/>
      </w:pPr>
      <w:r>
        <w:t>ЗАКОН</w:t>
      </w:r>
    </w:p>
    <w:p w:rsidR="00D96B10" w:rsidRDefault="00D96B10">
      <w:pPr>
        <w:pStyle w:val="ConsPlusTitle"/>
        <w:jc w:val="center"/>
      </w:pPr>
      <w:r>
        <w:t>ХАБАРОВСКОГО КРАЯ</w:t>
      </w:r>
    </w:p>
    <w:p w:rsidR="00D96B10" w:rsidRDefault="00D96B10">
      <w:pPr>
        <w:pStyle w:val="ConsPlusTitle"/>
        <w:jc w:val="center"/>
      </w:pPr>
    </w:p>
    <w:p w:rsidR="00D96B10" w:rsidRDefault="00D96B10">
      <w:pPr>
        <w:pStyle w:val="ConsPlusTitle"/>
        <w:jc w:val="center"/>
      </w:pPr>
      <w:r>
        <w:t xml:space="preserve">ОБ ОТДЕЛЬНЫХ КАТЕГОРИЯХ ГРАЖДАН, ИМЕЮЩИХ ПРАВО </w:t>
      </w:r>
      <w:proofErr w:type="gramStart"/>
      <w:r>
        <w:t>НА</w:t>
      </w:r>
      <w:proofErr w:type="gramEnd"/>
    </w:p>
    <w:p w:rsidR="00D96B10" w:rsidRDefault="00D96B10">
      <w:pPr>
        <w:pStyle w:val="ConsPlusTitle"/>
        <w:jc w:val="center"/>
      </w:pPr>
      <w:r>
        <w:t>БЕСПЛАТНОЕ ОБЕСПЕЧЕНИЕ ЛЕКАРСТВЕННЫМИ ПРЕПАРАТАМИ</w:t>
      </w:r>
    </w:p>
    <w:p w:rsidR="00D96B10" w:rsidRDefault="00D96B10">
      <w:pPr>
        <w:pStyle w:val="ConsPlusTitle"/>
        <w:jc w:val="center"/>
      </w:pPr>
      <w:r>
        <w:t>ДЛЯ МЕДИЦИНСКОГО ПРИМЕНЕНИЯ, МЕДИЦИНСКИМИ ИЗДЕЛИЯМИ И</w:t>
      </w:r>
    </w:p>
    <w:p w:rsidR="00D96B10" w:rsidRDefault="00D96B10">
      <w:pPr>
        <w:pStyle w:val="ConsPlusTitle"/>
        <w:jc w:val="center"/>
      </w:pPr>
      <w:r>
        <w:t>СПЕЦИАЛИЗИРОВАННЫМИ ПРОДУКТАМИ ЛЕЧЕБНОГО ПИТАНИЯ ЗА СЧЕТ</w:t>
      </w:r>
    </w:p>
    <w:p w:rsidR="00D96B10" w:rsidRDefault="00D96B10">
      <w:pPr>
        <w:pStyle w:val="ConsPlusTitle"/>
        <w:jc w:val="center"/>
      </w:pPr>
      <w:r>
        <w:t>СРЕДСТВ КРАЕВОГО БЮДЖЕТА</w:t>
      </w:r>
    </w:p>
    <w:p w:rsidR="00D96B10" w:rsidRDefault="00D96B10">
      <w:pPr>
        <w:pStyle w:val="ConsPlusNormal"/>
        <w:jc w:val="center"/>
      </w:pPr>
      <w:proofErr w:type="gramStart"/>
      <w:r>
        <w:t>(в ред. Законов Хабаровского края</w:t>
      </w:r>
      <w:proofErr w:type="gramEnd"/>
    </w:p>
    <w:p w:rsidR="00D96B10" w:rsidRDefault="00D96B10">
      <w:pPr>
        <w:pStyle w:val="ConsPlusNormal"/>
        <w:jc w:val="center"/>
      </w:pPr>
      <w:r>
        <w:t xml:space="preserve">от 25.01.2006 </w:t>
      </w:r>
      <w:hyperlink r:id="rId6" w:history="1">
        <w:r>
          <w:rPr>
            <w:color w:val="0000FF"/>
          </w:rPr>
          <w:t>N 6</w:t>
        </w:r>
      </w:hyperlink>
      <w:r>
        <w:t xml:space="preserve">, от 30.03.2011 </w:t>
      </w:r>
      <w:hyperlink r:id="rId7" w:history="1">
        <w:r>
          <w:rPr>
            <w:color w:val="0000FF"/>
          </w:rPr>
          <w:t>N 80</w:t>
        </w:r>
      </w:hyperlink>
      <w:r>
        <w:t>,</w:t>
      </w:r>
    </w:p>
    <w:p w:rsidR="00D96B10" w:rsidRDefault="00D96B10">
      <w:pPr>
        <w:pStyle w:val="ConsPlusNormal"/>
        <w:jc w:val="center"/>
      </w:pPr>
      <w:r>
        <w:t xml:space="preserve">от 25.12.2013 </w:t>
      </w:r>
      <w:hyperlink r:id="rId8" w:history="1">
        <w:r>
          <w:rPr>
            <w:color w:val="0000FF"/>
          </w:rPr>
          <w:t>N 336</w:t>
        </w:r>
      </w:hyperlink>
      <w:r>
        <w:t xml:space="preserve">, от 23.04.2014 </w:t>
      </w:r>
      <w:hyperlink r:id="rId9" w:history="1">
        <w:r>
          <w:rPr>
            <w:color w:val="0000FF"/>
          </w:rPr>
          <w:t>N 359</w:t>
        </w:r>
      </w:hyperlink>
      <w:r>
        <w:t>,</w:t>
      </w:r>
    </w:p>
    <w:p w:rsidR="00D96B10" w:rsidRDefault="00D96B10">
      <w:pPr>
        <w:pStyle w:val="ConsPlusNormal"/>
        <w:jc w:val="center"/>
      </w:pPr>
      <w:r>
        <w:t xml:space="preserve">от 25.03.2015 </w:t>
      </w:r>
      <w:hyperlink r:id="rId10" w:history="1">
        <w:r>
          <w:rPr>
            <w:color w:val="0000FF"/>
          </w:rPr>
          <w:t>N 43</w:t>
        </w:r>
      </w:hyperlink>
      <w:r>
        <w:t>)</w:t>
      </w: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ind w:firstLine="540"/>
        <w:jc w:val="both"/>
      </w:pPr>
      <w:r>
        <w:t>Настоящий закон устанавливает отдельные категории граждан, проживающих на территории Хабаровского края, имеющих право на бесплатное обеспечение за счет сре</w:t>
      </w:r>
      <w:proofErr w:type="gramStart"/>
      <w:r>
        <w:t>дств кр</w:t>
      </w:r>
      <w:proofErr w:type="gramEnd"/>
      <w:r>
        <w:t>аевого бюджета лекарственными препаратами для медицинского применения (далее - лекарственные препараты), медицинскими изделиями и специализированными продуктами лечебного питания.</w:t>
      </w:r>
    </w:p>
    <w:p w:rsidR="00D96B10" w:rsidRDefault="00D96B10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Хабаровского края от 25.03.2015 N 43)</w:t>
      </w: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ind w:firstLine="540"/>
        <w:jc w:val="both"/>
      </w:pPr>
      <w:bookmarkStart w:id="1" w:name="P22"/>
      <w:bookmarkEnd w:id="1"/>
      <w:r>
        <w:t>Статья 1</w:t>
      </w:r>
    </w:p>
    <w:p w:rsidR="00D96B10" w:rsidRDefault="00D96B10">
      <w:pPr>
        <w:pStyle w:val="ConsPlusNormal"/>
        <w:ind w:firstLine="540"/>
        <w:jc w:val="both"/>
      </w:pPr>
    </w:p>
    <w:p w:rsidR="00D96B10" w:rsidRDefault="00D96B10">
      <w:pPr>
        <w:pStyle w:val="ConsPlusNormal"/>
        <w:ind w:firstLine="540"/>
        <w:jc w:val="both"/>
      </w:pPr>
      <w:r>
        <w:t>1. Установить следующие категории граждан, при лечении которых в амбулаторных условиях лекарственные препараты отпускаются бесплатно:</w:t>
      </w:r>
    </w:p>
    <w:p w:rsidR="00D96B10" w:rsidRDefault="00D96B10">
      <w:pPr>
        <w:pStyle w:val="ConsPlusNormal"/>
        <w:jc w:val="both"/>
      </w:pPr>
      <w:r>
        <w:t xml:space="preserve">(в ред. Законов Хабаровского края от 30.03.2011 </w:t>
      </w:r>
      <w:hyperlink r:id="rId12" w:history="1">
        <w:r>
          <w:rPr>
            <w:color w:val="0000FF"/>
          </w:rPr>
          <w:t>N 80</w:t>
        </w:r>
      </w:hyperlink>
      <w:r>
        <w:t xml:space="preserve">, от 23.04.2014 </w:t>
      </w:r>
      <w:hyperlink r:id="rId13" w:history="1">
        <w:r>
          <w:rPr>
            <w:color w:val="0000FF"/>
          </w:rPr>
          <w:t>N 359</w:t>
        </w:r>
      </w:hyperlink>
      <w:r>
        <w:t>)</w:t>
      </w:r>
    </w:p>
    <w:p w:rsidR="00D96B10" w:rsidRDefault="00D96B10">
      <w:pPr>
        <w:pStyle w:val="ConsPlusNormal"/>
        <w:ind w:firstLine="540"/>
        <w:jc w:val="both"/>
      </w:pPr>
      <w:r>
        <w:t>1) дети первых трех лет жизни;</w:t>
      </w:r>
    </w:p>
    <w:p w:rsidR="00D96B10" w:rsidRDefault="00D96B1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30.03.2011 N 80)</w:t>
      </w:r>
    </w:p>
    <w:p w:rsidR="00D96B10" w:rsidRDefault="00D96B10">
      <w:pPr>
        <w:pStyle w:val="ConsPlusNormal"/>
        <w:ind w:firstLine="540"/>
        <w:jc w:val="both"/>
      </w:pPr>
      <w:r>
        <w:t xml:space="preserve">2) - 3) исключены. - </w:t>
      </w:r>
      <w:hyperlink r:id="rId15" w:history="1">
        <w:r>
          <w:rPr>
            <w:color w:val="0000FF"/>
          </w:rPr>
          <w:t>Закон</w:t>
        </w:r>
      </w:hyperlink>
      <w:r>
        <w:t xml:space="preserve"> Хабаровского края от 25.01.2006 N 6;</w:t>
      </w:r>
    </w:p>
    <w:p w:rsidR="00D96B10" w:rsidRDefault="00D96B10">
      <w:pPr>
        <w:pStyle w:val="ConsPlusNormal"/>
        <w:ind w:firstLine="540"/>
        <w:jc w:val="both"/>
      </w:pPr>
      <w:r>
        <w:t>4) граждане, относящиеся к малочисленным народам Севера, проживающие в сельской местности районов Крайнего Севера и приравненных к ним местностей;</w:t>
      </w:r>
    </w:p>
    <w:p w:rsidR="00D96B10" w:rsidRDefault="00D96B10">
      <w:pPr>
        <w:pStyle w:val="ConsPlusNormal"/>
        <w:ind w:firstLine="540"/>
        <w:jc w:val="both"/>
      </w:pPr>
      <w:proofErr w:type="gramStart"/>
      <w:r>
        <w:t xml:space="preserve">5) граждане, страдающие отдельными категориями заболеваний,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Хабаровского края, не имеющие права на получение государственной социальной помощи в виде набора социальных услуг в соответствии с нормативными правовыми актами Российской Федерации.</w:t>
      </w:r>
      <w:proofErr w:type="gramEnd"/>
    </w:p>
    <w:p w:rsidR="00D96B10" w:rsidRDefault="00D96B1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Хабаровского края от 30.03.2011 N 80)</w:t>
      </w:r>
    </w:p>
    <w:p w:rsidR="00D96B10" w:rsidRDefault="00D96B1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Граждане, страдающие отдельными категориями заболеваний, </w:t>
      </w:r>
      <w:hyperlink r:id="rId18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Хабаровского края, имеющие право на получение государственной социальной помощи в виде набора социальных услуг в соответствии с нормативными правовыми актами Российской Федерации, при лечении в амбулаторных условиях бесплатно обеспечиваются лекарственными препаратами по жизненным показаниям в порядке, определяемом Правительством Хабаровского края, - в случае отсутствия необходимых лекарственных препаратов в </w:t>
      </w:r>
      <w:hyperlink r:id="rId19" w:history="1">
        <w:r>
          <w:rPr>
            <w:color w:val="0000FF"/>
          </w:rPr>
          <w:t>Перечне</w:t>
        </w:r>
      </w:hyperlink>
      <w:r>
        <w:t xml:space="preserve"> лекарственных препаратов, отпускаемых</w:t>
      </w:r>
      <w:proofErr w:type="gramEnd"/>
      <w:r>
        <w:t xml:space="preserve"> </w:t>
      </w:r>
      <w:proofErr w:type="gramStart"/>
      <w:r>
        <w:t xml:space="preserve">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утвержденном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 и </w:t>
      </w:r>
      <w:r>
        <w:lastRenderedPageBreak/>
        <w:t>социального развития.</w:t>
      </w:r>
      <w:proofErr w:type="gramEnd"/>
    </w:p>
    <w:p w:rsidR="00D96B10" w:rsidRDefault="00D96B10">
      <w:pPr>
        <w:pStyle w:val="ConsPlusNormal"/>
        <w:jc w:val="both"/>
      </w:pPr>
      <w:r>
        <w:t xml:space="preserve">(в ред. Законов Хабаровского края от 30.03.2011 </w:t>
      </w:r>
      <w:hyperlink r:id="rId20" w:history="1">
        <w:r>
          <w:rPr>
            <w:color w:val="0000FF"/>
          </w:rPr>
          <w:t>N 80</w:t>
        </w:r>
      </w:hyperlink>
      <w:r>
        <w:t xml:space="preserve">, от 23.04.2014 </w:t>
      </w:r>
      <w:hyperlink r:id="rId21" w:history="1">
        <w:r>
          <w:rPr>
            <w:color w:val="0000FF"/>
          </w:rPr>
          <w:t>N 359</w:t>
        </w:r>
      </w:hyperlink>
      <w:r>
        <w:t xml:space="preserve">, от 25.03.2015 </w:t>
      </w:r>
      <w:hyperlink r:id="rId22" w:history="1">
        <w:r>
          <w:rPr>
            <w:color w:val="0000FF"/>
          </w:rPr>
          <w:t>N 43</w:t>
        </w:r>
      </w:hyperlink>
      <w:r>
        <w:t>)</w:t>
      </w:r>
    </w:p>
    <w:p w:rsidR="00D96B10" w:rsidRDefault="00D96B10">
      <w:pPr>
        <w:pStyle w:val="ConsPlusNormal"/>
        <w:ind w:firstLine="540"/>
        <w:jc w:val="both"/>
      </w:pPr>
      <w:r>
        <w:t xml:space="preserve">3. </w:t>
      </w:r>
      <w:proofErr w:type="gramStart"/>
      <w:r>
        <w:t>Граждане, страдающие 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утвержденный Правительством Российской Федерации, обеспечиваются бесплатно лекарственными препаратами и специализированными продуктами лечебного питания для лечения таких заболеваний.</w:t>
      </w:r>
      <w:proofErr w:type="gramEnd"/>
    </w:p>
    <w:p w:rsidR="00D96B10" w:rsidRDefault="00D96B1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Хабаровского края от 25.12.2013 N 336; в ред. Законов Хабаровского края от 23.04.2014 </w:t>
      </w:r>
      <w:hyperlink r:id="rId24" w:history="1">
        <w:r>
          <w:rPr>
            <w:color w:val="0000FF"/>
          </w:rPr>
          <w:t>N 359</w:t>
        </w:r>
      </w:hyperlink>
      <w:r>
        <w:t xml:space="preserve">, от 25.03.2015 </w:t>
      </w:r>
      <w:hyperlink r:id="rId25" w:history="1">
        <w:r>
          <w:rPr>
            <w:color w:val="0000FF"/>
          </w:rPr>
          <w:t>N 43</w:t>
        </w:r>
      </w:hyperlink>
      <w:r>
        <w:t>)</w:t>
      </w:r>
    </w:p>
    <w:p w:rsidR="00D96B10" w:rsidRDefault="00D96B10">
      <w:pPr>
        <w:pStyle w:val="ConsPlusNormal"/>
        <w:ind w:firstLine="540"/>
        <w:jc w:val="both"/>
      </w:pPr>
    </w:p>
    <w:p w:rsidR="00D96B10" w:rsidRDefault="00D96B10">
      <w:pPr>
        <w:pStyle w:val="ConsPlusNormal"/>
        <w:ind w:firstLine="540"/>
        <w:jc w:val="both"/>
      </w:pPr>
      <w:r>
        <w:t>Статья 1.1</w:t>
      </w:r>
    </w:p>
    <w:p w:rsidR="00D96B10" w:rsidRDefault="00D96B1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Хабаровского края от 30.03.2011 N 80)</w:t>
      </w:r>
    </w:p>
    <w:p w:rsidR="00D96B10" w:rsidRDefault="00D96B10">
      <w:pPr>
        <w:pStyle w:val="ConsPlusNormal"/>
        <w:ind w:firstLine="540"/>
        <w:jc w:val="both"/>
      </w:pPr>
    </w:p>
    <w:p w:rsidR="00D96B10" w:rsidRDefault="00D96B10">
      <w:pPr>
        <w:pStyle w:val="ConsPlusNormal"/>
        <w:ind w:firstLine="540"/>
        <w:jc w:val="both"/>
      </w:pPr>
      <w:proofErr w:type="gramStart"/>
      <w:r>
        <w:t>Если гражданин одновременно имеет право на обеспечение лекарственными препаратами, медицинскими изделиями и специализированными продуктами лечебного питания при лечении в амбулаторных условиях по настоящему закону и иным нормативным правовым актам края независимо от оснований, по которым оно устанавливается, его обеспечение лекарственными препаратами, медицинскими изделиями и специализированными продуктами лечебного питания при лечении в амбулаторных условиях осуществляется либо по настоящему закону, либо по</w:t>
      </w:r>
      <w:proofErr w:type="gramEnd"/>
      <w:r>
        <w:t xml:space="preserve"> иным нормативным правовым актам Хабаровского края по выбору гражданина.</w:t>
      </w:r>
    </w:p>
    <w:p w:rsidR="00D96B10" w:rsidRDefault="00D96B10">
      <w:pPr>
        <w:pStyle w:val="ConsPlusNormal"/>
        <w:jc w:val="both"/>
      </w:pPr>
      <w:r>
        <w:t xml:space="preserve">(в ред. Законов Хабаровского края от 23.04.2014 </w:t>
      </w:r>
      <w:hyperlink r:id="rId27" w:history="1">
        <w:r>
          <w:rPr>
            <w:color w:val="0000FF"/>
          </w:rPr>
          <w:t>N 359</w:t>
        </w:r>
      </w:hyperlink>
      <w:r>
        <w:t xml:space="preserve">, от 25.03.2015 </w:t>
      </w:r>
      <w:hyperlink r:id="rId28" w:history="1">
        <w:r>
          <w:rPr>
            <w:color w:val="0000FF"/>
          </w:rPr>
          <w:t>N 43</w:t>
        </w:r>
      </w:hyperlink>
      <w:r>
        <w:t>)</w:t>
      </w: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ind w:firstLine="540"/>
        <w:jc w:val="both"/>
      </w:pPr>
      <w:r>
        <w:t xml:space="preserve">Статья 2. Финансирование мероприятий по бесплатному обеспечению лекарственными препаратами, медицинскими изделиями и специализированными продуктами лечебного питания граждан, указанных в </w:t>
      </w:r>
      <w:hyperlink w:anchor="P22" w:history="1">
        <w:r>
          <w:rPr>
            <w:color w:val="0000FF"/>
          </w:rPr>
          <w:t>статье 1</w:t>
        </w:r>
      </w:hyperlink>
      <w:r>
        <w:t xml:space="preserve"> настоящего закона,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D96B10" w:rsidRDefault="00D96B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Хабаровского края от 30.03.2011 </w:t>
      </w:r>
      <w:hyperlink r:id="rId29" w:history="1">
        <w:r>
          <w:rPr>
            <w:color w:val="0000FF"/>
          </w:rPr>
          <w:t>N 80</w:t>
        </w:r>
      </w:hyperlink>
      <w:r>
        <w:t xml:space="preserve">, от 23.04.2014 </w:t>
      </w:r>
      <w:hyperlink r:id="rId30" w:history="1">
        <w:r>
          <w:rPr>
            <w:color w:val="0000FF"/>
          </w:rPr>
          <w:t>N 359</w:t>
        </w:r>
      </w:hyperlink>
      <w:r>
        <w:t xml:space="preserve">, от 25.03.2015 </w:t>
      </w:r>
      <w:hyperlink r:id="rId31" w:history="1">
        <w:r>
          <w:rPr>
            <w:color w:val="0000FF"/>
          </w:rPr>
          <w:t>N 43</w:t>
        </w:r>
      </w:hyperlink>
      <w:r>
        <w:t>)</w:t>
      </w: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ind w:firstLine="540"/>
        <w:jc w:val="both"/>
      </w:pPr>
      <w:r>
        <w:t>Статья 3. Настоящий закон вступает в силу через десять дней после его официального опубликования и распространяется на правоотношения, возникшие с 1 января 2005 года.</w:t>
      </w: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Законодательной</w:t>
      </w:r>
      <w:proofErr w:type="gramEnd"/>
    </w:p>
    <w:p w:rsidR="00D96B10" w:rsidRDefault="00D96B10">
      <w:pPr>
        <w:pStyle w:val="ConsPlusNormal"/>
        <w:jc w:val="right"/>
      </w:pPr>
      <w:r>
        <w:t>Думы Хабаровского края</w:t>
      </w:r>
    </w:p>
    <w:p w:rsidR="00D96B10" w:rsidRDefault="00D96B10">
      <w:pPr>
        <w:pStyle w:val="ConsPlusNormal"/>
        <w:jc w:val="right"/>
      </w:pPr>
      <w:r>
        <w:t>Ю.И.Оноприенко</w:t>
      </w:r>
    </w:p>
    <w:p w:rsidR="00D96B10" w:rsidRDefault="00D96B10">
      <w:pPr>
        <w:pStyle w:val="ConsPlusNormal"/>
      </w:pPr>
      <w:r>
        <w:t>г. Хабаровск,</w:t>
      </w:r>
    </w:p>
    <w:p w:rsidR="00D96B10" w:rsidRDefault="00D96B10">
      <w:pPr>
        <w:pStyle w:val="ConsPlusNormal"/>
      </w:pPr>
      <w:r>
        <w:t>29 декабря 2004 года, N 233</w:t>
      </w: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jc w:val="both"/>
      </w:pPr>
    </w:p>
    <w:p w:rsidR="00D96B10" w:rsidRDefault="00D96B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24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10"/>
    <w:rsid w:val="0017287F"/>
    <w:rsid w:val="00D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1A0F203FB9DC1AD7DC5466C28435419CED9D227CCA373C2B7645257876AEDB7A62F6988D58211ADD0F7T4ZBH" TargetMode="External"/><Relationship Id="rId13" Type="http://schemas.openxmlformats.org/officeDocument/2006/relationships/hyperlink" Target="consultantplus://offline/ref=71F1A0F203FB9DC1AD7DC5466C28435419CED9D226CAAA7AC3B7645257876AEDB7A62F6988D58211ADD0F6T4ZDH" TargetMode="External"/><Relationship Id="rId18" Type="http://schemas.openxmlformats.org/officeDocument/2006/relationships/hyperlink" Target="consultantplus://offline/ref=71F1A0F203FB9DC1AD7DC5466C28435419CED9D226C8AF74C6B7645257876AEDB7A62F6988D58211ADD0F6T4ZBH" TargetMode="External"/><Relationship Id="rId26" Type="http://schemas.openxmlformats.org/officeDocument/2006/relationships/hyperlink" Target="consultantplus://offline/ref=71F1A0F203FB9DC1AD7DC5466C28435419CED9D22ACFAE72C0B7645257876AEDB7A62F6988D58211ADD0F6T4Z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F1A0F203FB9DC1AD7DC5466C28435419CED9D226CAAA7AC3B7645257876AEDB7A62F6988D58211ADD0F6T4ZEH" TargetMode="External"/><Relationship Id="rId7" Type="http://schemas.openxmlformats.org/officeDocument/2006/relationships/hyperlink" Target="consultantplus://offline/ref=71F1A0F203FB9DC1AD7DC5466C28435419CED9D22ACFAE72C0B7645257876AEDB7A62F6988D58211ADD0F7T4ZBH" TargetMode="External"/><Relationship Id="rId12" Type="http://schemas.openxmlformats.org/officeDocument/2006/relationships/hyperlink" Target="consultantplus://offline/ref=71F1A0F203FB9DC1AD7DC5466C28435419CED9D22ACFAE72C0B7645257876AEDB7A62F6988D58211ADD0F6T4Z8H" TargetMode="External"/><Relationship Id="rId17" Type="http://schemas.openxmlformats.org/officeDocument/2006/relationships/hyperlink" Target="consultantplus://offline/ref=71F1A0F203FB9DC1AD7DC5466C28435419CED9D22ACFAE72C0B7645257876AEDB7A62F6988D58211ADD0F6T4ZAH" TargetMode="External"/><Relationship Id="rId25" Type="http://schemas.openxmlformats.org/officeDocument/2006/relationships/hyperlink" Target="consultantplus://offline/ref=71F1A0F203FB9DC1AD7DC5466C28435419CED9D226C9AF7BCAB7645257876AEDB7A62F6988D58211ADD0F6T4ZF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F1A0F203FB9DC1AD7DC5466C28435419CED9D226C8AF74C6B7645257876AEDB7A62F6988D58211ADD0F6T4ZBH" TargetMode="External"/><Relationship Id="rId20" Type="http://schemas.openxmlformats.org/officeDocument/2006/relationships/hyperlink" Target="consultantplus://offline/ref=71F1A0F203FB9DC1AD7DC5466C28435419CED9D22ACFAE72C0B7645257876AEDB7A62F6988D58211ADD0F6T4ZBH" TargetMode="External"/><Relationship Id="rId29" Type="http://schemas.openxmlformats.org/officeDocument/2006/relationships/hyperlink" Target="consultantplus://offline/ref=71F1A0F203FB9DC1AD7DC5466C28435419CED9D22ACFAE72C0B7645257876AEDB7A62F6988D58211ADD0F5T4Z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1A0F203FB9DC1AD7DC5466C28435419CED9D226C5AC71C2B7645257876AEDB7A62F6988D58211ADD0F4T4ZFH" TargetMode="External"/><Relationship Id="rId11" Type="http://schemas.openxmlformats.org/officeDocument/2006/relationships/hyperlink" Target="consultantplus://offline/ref=71F1A0F203FB9DC1AD7DC5466C28435419CED9D226C9AF7BCAB7645257876AEDB7A62F6988D58211ADD0F7T4Z5H" TargetMode="External"/><Relationship Id="rId24" Type="http://schemas.openxmlformats.org/officeDocument/2006/relationships/hyperlink" Target="consultantplus://offline/ref=71F1A0F203FB9DC1AD7DC5466C28435419CED9D226CAAA7AC3B7645257876AEDB7A62F6988D58211ADD0F6T4ZF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F1A0F203FB9DC1AD7DC5466C28435419CED9D226C5AC71C2B7645257876AEDB7A62F6988D58211ADD0F4T4Z8H" TargetMode="External"/><Relationship Id="rId23" Type="http://schemas.openxmlformats.org/officeDocument/2006/relationships/hyperlink" Target="consultantplus://offline/ref=71F1A0F203FB9DC1AD7DC5466C28435419CED9D227CCA373C2B7645257876AEDB7A62F6988D58211ADD0F7T4ZBH" TargetMode="External"/><Relationship Id="rId28" Type="http://schemas.openxmlformats.org/officeDocument/2006/relationships/hyperlink" Target="consultantplus://offline/ref=71F1A0F203FB9DC1AD7DC5466C28435419CED9D226C9AF7BCAB7645257876AEDB7A62F6988D58211ADD0F6T4Z8H" TargetMode="External"/><Relationship Id="rId10" Type="http://schemas.openxmlformats.org/officeDocument/2006/relationships/hyperlink" Target="consultantplus://offline/ref=71F1A0F203FB9DC1AD7DC5466C28435419CED9D226C9AF7BCAB7645257876AEDB7A62F6988D58211ADD0F7T4ZBH" TargetMode="External"/><Relationship Id="rId19" Type="http://schemas.openxmlformats.org/officeDocument/2006/relationships/hyperlink" Target="consultantplus://offline/ref=71F1A0F203FB9DC1AD7DDB4B7A441D5819C785DD2DC9A0249EE83F0F008E60BAF0E9762BCCD88310TAZFH" TargetMode="External"/><Relationship Id="rId31" Type="http://schemas.openxmlformats.org/officeDocument/2006/relationships/hyperlink" Target="consultantplus://offline/ref=71F1A0F203FB9DC1AD7DC5466C28435419CED9D226C9AF7BCAB7645257876AEDB7A62F6988D58211ADD0F6T4Z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1A0F203FB9DC1AD7DC5466C28435419CED9D226CAAA7AC3B7645257876AEDB7A62F6988D58211ADD0F7T4ZBH" TargetMode="External"/><Relationship Id="rId14" Type="http://schemas.openxmlformats.org/officeDocument/2006/relationships/hyperlink" Target="consultantplus://offline/ref=71F1A0F203FB9DC1AD7DC5466C28435419CED9D22ACFAE72C0B7645257876AEDB7A62F6988D58211ADD0F6T4Z9H" TargetMode="External"/><Relationship Id="rId22" Type="http://schemas.openxmlformats.org/officeDocument/2006/relationships/hyperlink" Target="consultantplus://offline/ref=71F1A0F203FB9DC1AD7DC5466C28435419CED9D226C9AF7BCAB7645257876AEDB7A62F6988D58211ADD0F6T4ZEH" TargetMode="External"/><Relationship Id="rId27" Type="http://schemas.openxmlformats.org/officeDocument/2006/relationships/hyperlink" Target="consultantplus://offline/ref=71F1A0F203FB9DC1AD7DC5466C28435419CED9D226CAAA7AC3B7645257876AEDB7A62F6988D58211ADD0F6T4Z8H" TargetMode="External"/><Relationship Id="rId30" Type="http://schemas.openxmlformats.org/officeDocument/2006/relationships/hyperlink" Target="consultantplus://offline/ref=71F1A0F203FB9DC1AD7DC5466C28435419CED9D226CAAA7AC3B7645257876AEDB7A62F6988D58211ADD0F6T4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2015-09-15T07:25:00Z</dcterms:created>
  <dcterms:modified xsi:type="dcterms:W3CDTF">2015-09-15T07:25:00Z</dcterms:modified>
</cp:coreProperties>
</file>