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EB" w:rsidRDefault="00C65CE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Title"/>
        <w:jc w:val="center"/>
      </w:pPr>
      <w:r>
        <w:t>МИНИСТЕРСТВО ЗДРАВООХРАНЕНИЯ ХАБАРОВСКОГО КРАЯ</w:t>
      </w:r>
    </w:p>
    <w:p w:rsidR="00C65CEB" w:rsidRDefault="00C65CEB">
      <w:pPr>
        <w:pStyle w:val="ConsPlusTitle"/>
        <w:jc w:val="center"/>
      </w:pPr>
    </w:p>
    <w:p w:rsidR="00C65CEB" w:rsidRDefault="00C65CEB">
      <w:pPr>
        <w:pStyle w:val="ConsPlusTitle"/>
        <w:jc w:val="center"/>
      </w:pPr>
      <w:r>
        <w:t>РАСПОРЯЖЕНИЕ</w:t>
      </w:r>
    </w:p>
    <w:p w:rsidR="00C65CEB" w:rsidRDefault="00C65CEB">
      <w:pPr>
        <w:pStyle w:val="ConsPlusTitle"/>
        <w:jc w:val="center"/>
      </w:pPr>
      <w:r>
        <w:t>от 10 марта 2011 г. N 228-р</w:t>
      </w:r>
    </w:p>
    <w:p w:rsidR="00C65CEB" w:rsidRDefault="00C65CEB">
      <w:pPr>
        <w:pStyle w:val="ConsPlusTitle"/>
        <w:jc w:val="center"/>
      </w:pPr>
    </w:p>
    <w:p w:rsidR="00C65CEB" w:rsidRDefault="00C65CEB">
      <w:pPr>
        <w:pStyle w:val="ConsPlusTitle"/>
        <w:jc w:val="center"/>
      </w:pPr>
      <w:r>
        <w:t>О РЕГЛАМЕНТЕ ВЫПИСКИ И УЧЕТА ЛЬГОТНЫХ РЕЦЕПТОВ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ind w:firstLine="540"/>
        <w:jc w:val="both"/>
      </w:pPr>
      <w:proofErr w:type="gramStart"/>
      <w:r>
        <w:t>В целях организации единого учета льготных рецептов, выписанных отдельным категориям граждан Хабаровского края, имеющим право на государственную социальную помощь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детей-инвалидов, и лицам, имеющим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детей, в соответствии</w:t>
      </w:r>
      <w:proofErr w:type="gramEnd"/>
      <w:r>
        <w:t xml:space="preserve"> с краевым законодательством в программном комплексе "Единая региональная информационная система":</w:t>
      </w:r>
    </w:p>
    <w:p w:rsidR="00C65CEB" w:rsidRDefault="00C65CEB">
      <w:pPr>
        <w:pStyle w:val="ConsPlusNormal"/>
        <w:ind w:firstLine="540"/>
        <w:jc w:val="both"/>
      </w:pPr>
      <w:r>
        <w:t>1. Рекомендовать руководителям органов управления здравоохранением Хабаровского края:</w:t>
      </w:r>
    </w:p>
    <w:p w:rsidR="00C65CEB" w:rsidRDefault="00C65CEB">
      <w:pPr>
        <w:pStyle w:val="ConsPlusNormal"/>
        <w:ind w:firstLine="540"/>
        <w:jc w:val="both"/>
      </w:pPr>
      <w:r>
        <w:t xml:space="preserve">1.1. Организовать </w:t>
      </w:r>
      <w:proofErr w:type="gramStart"/>
      <w:r>
        <w:t>контроль за</w:t>
      </w:r>
      <w:proofErr w:type="gramEnd"/>
      <w:r>
        <w:t xml:space="preserve"> выпиской льготных рецептов в программном комплексе "Единая региональная информационная система" (далее - ЕРИС) в соответствии с </w:t>
      </w:r>
      <w:hyperlink w:anchor="P31" w:history="1">
        <w:r>
          <w:rPr>
            <w:color w:val="0000FF"/>
          </w:rPr>
          <w:t>Регламентом</w:t>
        </w:r>
      </w:hyperlink>
      <w:r>
        <w:t>, утвержденным настоящим распоряжением, и учетом в базе данных "ЕРИС" выписанных рецептов в подведомственных учреждениях здравоохранения.</w:t>
      </w:r>
    </w:p>
    <w:p w:rsidR="00C65CEB" w:rsidRDefault="00C65CEB">
      <w:pPr>
        <w:pStyle w:val="ConsPlusNormal"/>
        <w:ind w:firstLine="540"/>
        <w:jc w:val="both"/>
      </w:pPr>
      <w:r>
        <w:t>1.2. Определить ответственные учреждения здравоохранения края за формирование в автоматизированном режиме программного комплекса "ЕРИС" рецептурных бланков и передачу их для заполнения в учреждения здравоохранения края, находящиеся в отдаленных и сельских районах края, не имеющих доступа в сеть "Интернет".</w:t>
      </w:r>
    </w:p>
    <w:p w:rsidR="00C65CEB" w:rsidRDefault="00C65CEB">
      <w:pPr>
        <w:pStyle w:val="ConsPlusNormal"/>
        <w:ind w:firstLine="540"/>
        <w:jc w:val="both"/>
      </w:pPr>
      <w:r>
        <w:t xml:space="preserve">2. Краевым государственным учреждениям здравоохранения, участвующим в выписке льготных рецептов принять к исполнению </w:t>
      </w:r>
      <w:hyperlink w:anchor="P31" w:history="1">
        <w:r>
          <w:rPr>
            <w:color w:val="0000FF"/>
          </w:rPr>
          <w:t>Регламент</w:t>
        </w:r>
      </w:hyperlink>
      <w:r>
        <w:t>, утвержденный настоящим распоряжением.</w:t>
      </w:r>
    </w:p>
    <w:p w:rsidR="00C65CEB" w:rsidRDefault="00C65CEB">
      <w:pPr>
        <w:pStyle w:val="ConsPlusNormal"/>
        <w:ind w:firstLine="540"/>
        <w:jc w:val="both"/>
      </w:pPr>
      <w:r>
        <w:t>3. Государственному учреждению здравоохранения ГУЗ "Медицинский информационно-аналитический центр" министерства здравоохранения края (Алепко А.А.):</w:t>
      </w:r>
    </w:p>
    <w:p w:rsidR="00C65CEB" w:rsidRDefault="00C65CEB">
      <w:pPr>
        <w:pStyle w:val="ConsPlusNormal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выпиской льготных рецептов в автоматизированном режиме программного комплекса "ЕРИС". Своевременно принимать соответствующие меры при обнаружении фактов ошибок при выписке рецептов.</w:t>
      </w:r>
    </w:p>
    <w:p w:rsidR="00C65CEB" w:rsidRDefault="00C65CEB">
      <w:pPr>
        <w:pStyle w:val="ConsPlusNormal"/>
        <w:ind w:firstLine="540"/>
        <w:jc w:val="both"/>
      </w:pPr>
      <w:r>
        <w:t>3.2. Обеспечить ежемесячный анализ соответствия количества выписанных и обслуженных рецептов в базе данных "ЕРИС". Результаты анализа по муниципальным образованиям края с информацией о причинах выявленных несоответствий представлять в министерство здравоохранения края ежемесячно, в срок до 10 числа месяца, следующего за отчетным периодом.</w:t>
      </w:r>
    </w:p>
    <w:p w:rsidR="00C65CEB" w:rsidRDefault="00C65CEB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здравоохранения Хабаровского края Гончарова Е.Б.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right"/>
      </w:pPr>
      <w:r>
        <w:t>Министр</w:t>
      </w:r>
    </w:p>
    <w:p w:rsidR="00C65CEB" w:rsidRDefault="00C65CEB">
      <w:pPr>
        <w:pStyle w:val="ConsPlusNormal"/>
        <w:jc w:val="right"/>
      </w:pPr>
      <w:r>
        <w:t>А.В.Витько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right"/>
      </w:pPr>
      <w:r>
        <w:t>УТВЕРЖДЕН</w:t>
      </w:r>
    </w:p>
    <w:p w:rsidR="00C65CEB" w:rsidRDefault="00C65CEB">
      <w:pPr>
        <w:pStyle w:val="ConsPlusNormal"/>
        <w:jc w:val="right"/>
      </w:pPr>
      <w:r>
        <w:t>Распоряжением</w:t>
      </w:r>
    </w:p>
    <w:p w:rsidR="00C65CEB" w:rsidRDefault="00C65CEB">
      <w:pPr>
        <w:pStyle w:val="ConsPlusNormal"/>
        <w:jc w:val="right"/>
      </w:pPr>
      <w:r>
        <w:t>Министерства здравоохранения</w:t>
      </w:r>
    </w:p>
    <w:p w:rsidR="00C65CEB" w:rsidRDefault="00C65CEB">
      <w:pPr>
        <w:pStyle w:val="ConsPlusNormal"/>
        <w:jc w:val="right"/>
      </w:pPr>
      <w:r>
        <w:t>Хабаровского края</w:t>
      </w:r>
    </w:p>
    <w:p w:rsidR="00C65CEB" w:rsidRDefault="00C65CEB">
      <w:pPr>
        <w:pStyle w:val="ConsPlusNormal"/>
        <w:jc w:val="right"/>
      </w:pPr>
      <w:r>
        <w:lastRenderedPageBreak/>
        <w:t>от 10 марта 2011 г. N 228-р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Title"/>
        <w:jc w:val="center"/>
      </w:pPr>
      <w:bookmarkStart w:id="1" w:name="P31"/>
      <w:bookmarkEnd w:id="1"/>
      <w:r>
        <w:t>РЕГЛАМЕНТ</w:t>
      </w:r>
    </w:p>
    <w:p w:rsidR="00C65CEB" w:rsidRDefault="00C65CEB">
      <w:pPr>
        <w:pStyle w:val="ConsPlusTitle"/>
        <w:jc w:val="center"/>
      </w:pPr>
      <w:r>
        <w:t>ВЫПИСКИ И УЧЕТА ЛЬГОТНЫХ РЕЦЕПТОВ В УЧРЕЖДЕНИЯХ</w:t>
      </w:r>
    </w:p>
    <w:p w:rsidR="00C65CEB" w:rsidRDefault="00C65CEB">
      <w:pPr>
        <w:pStyle w:val="ConsPlusTitle"/>
        <w:jc w:val="center"/>
      </w:pPr>
      <w:r>
        <w:t>ЗДРАВООХРАНЕНИЯ КРАЯ В ПРОГРАММНОМ КОМПЛЕКСЕ "ЕРИС"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ind w:firstLine="540"/>
        <w:jc w:val="both"/>
      </w:pPr>
      <w:r>
        <w:t>1. Учреждениям здравоохранения Хабаровского края, участвующим в выписке льготных рецептов отдельным категориям граждан Хабаровского края, обеспечить:</w:t>
      </w:r>
    </w:p>
    <w:p w:rsidR="00C65CEB" w:rsidRDefault="00C65CEB">
      <w:pPr>
        <w:pStyle w:val="ConsPlusNormal"/>
        <w:ind w:firstLine="540"/>
        <w:jc w:val="both"/>
      </w:pPr>
      <w:r>
        <w:t xml:space="preserve">1.1. </w:t>
      </w:r>
      <w:proofErr w:type="gramStart"/>
      <w:r>
        <w:t>Идентификацию данных нахождения пациента в регистре пациентов, имеющих право на государственную социальную помощь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в Хабаровском крае и в сегменте регионального регистра лиц, имеющих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детей, перед</w:t>
      </w:r>
      <w:proofErr w:type="gramEnd"/>
      <w:r>
        <w:t xml:space="preserve"> выпиской льготного рецепта по следующим параметрам:</w:t>
      </w:r>
    </w:p>
    <w:p w:rsidR="00C65CEB" w:rsidRDefault="00C65CEB">
      <w:pPr>
        <w:pStyle w:val="ConsPlusNormal"/>
        <w:ind w:firstLine="540"/>
        <w:jc w:val="both"/>
      </w:pPr>
      <w:r>
        <w:t>- страховой номер индивидуального лицевого счета (СНИЛС);</w:t>
      </w:r>
    </w:p>
    <w:p w:rsidR="00C65CEB" w:rsidRDefault="00C65CEB">
      <w:pPr>
        <w:pStyle w:val="ConsPlusNormal"/>
        <w:ind w:firstLine="540"/>
        <w:jc w:val="both"/>
      </w:pPr>
      <w:r>
        <w:t>- фамилия, имя, отчество пациента, пол и дата его рождения.</w:t>
      </w:r>
    </w:p>
    <w:p w:rsidR="00C65CEB" w:rsidRDefault="00C65CEB">
      <w:pPr>
        <w:pStyle w:val="ConsPlusNormal"/>
        <w:ind w:firstLine="540"/>
        <w:jc w:val="both"/>
      </w:pPr>
      <w:r>
        <w:t>1.2. Приведение в соответствие данных регистра о пациенте в случае отсутствия (несоответствия) данных в регистре:</w:t>
      </w:r>
    </w:p>
    <w:p w:rsidR="00C65CEB" w:rsidRDefault="00C65CEB">
      <w:pPr>
        <w:pStyle w:val="ConsPlusNormal"/>
        <w:ind w:firstLine="540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пациент имеет право на бесплатное или со скидкой получение лекарственных препаратов, изделий медицинского назначения, а также специализированных продуктов лечебного питания для детей за счет средств краевого бюджета обеспечить ручной ввод данных о пациенте на основании представленных документов по следующим параметрам: </w:t>
      </w:r>
      <w:proofErr w:type="gramStart"/>
      <w:r>
        <w:t>СНИЛС, фамилия, имя, отчество пациента, дата рождения, пол, адрес места жительства, серия, номер паспорта или удостоверения личности, дата выдачи указанных документов, категория льготы;</w:t>
      </w:r>
      <w:proofErr w:type="gramEnd"/>
    </w:p>
    <w:p w:rsidR="00C65CEB" w:rsidRDefault="00C65CEB">
      <w:pPr>
        <w:pStyle w:val="ConsPlusNormal"/>
        <w:ind w:firstLine="540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пациент имеет право на государственную социальную помощь в части обеспечения лекарственными препаратами, изделиями медицинского назначения, а также специализированными продуктами лечебного питания для детей-инвалидов обеспечить сверку данных с ГУЗ "Медицинский информационно-аналитический центр" министерства здравоохранения края, обновление регистра пациентов.</w:t>
      </w:r>
    </w:p>
    <w:p w:rsidR="00C65CEB" w:rsidRDefault="00C65CEB">
      <w:pPr>
        <w:pStyle w:val="ConsPlusNormal"/>
        <w:ind w:firstLine="540"/>
        <w:jc w:val="both"/>
      </w:pPr>
      <w:r>
        <w:t xml:space="preserve">1.3. Обеспечить выписку рецептов в автоматизированном режиме в программном комплексе "ЕРИС" в соответствии с заявкой учреждения здравоохранения в рамках выделенных лимитов финансирования, а также в соответствии с остатками лекарственных препаратов в крае и учет выписанных рецептов. В исключительных случаях, при отсутствии технической возможности допускается выписка рецептов на </w:t>
      </w:r>
      <w:hyperlink r:id="rId6" w:history="1">
        <w:r>
          <w:rPr>
            <w:color w:val="0000FF"/>
          </w:rPr>
          <w:t>бланках 148-1/у-04 (л)</w:t>
        </w:r>
      </w:hyperlink>
      <w:r>
        <w:t xml:space="preserve"> с последующим вводом данных выписанных рецептов в базу данных программного комплекса "ЕРИС".</w:t>
      </w:r>
    </w:p>
    <w:p w:rsidR="00C65CEB" w:rsidRDefault="00C65CEB">
      <w:pPr>
        <w:pStyle w:val="ConsPlusNormal"/>
        <w:ind w:firstLine="540"/>
        <w:jc w:val="both"/>
      </w:pPr>
      <w:r>
        <w:t>1.4. Сверку базы данных учета персонифицированных выписанных рецептов и приведение в соответствие данных о выписанных рецептах на 1, 15 число ежемесячно: исключение из базы данных "ЕРИС" неправильно оформленных рецептов, дублированных рецептов, необеспеченных рецептов, по которым проведена замена пациенту лекарственного препарата, внесение данных рецептов, выписанных пациентам не в автоматизированном режиме.</w:t>
      </w:r>
    </w:p>
    <w:p w:rsidR="00C65CEB" w:rsidRDefault="00C65CEB">
      <w:pPr>
        <w:pStyle w:val="ConsPlusNormal"/>
        <w:ind w:firstLine="540"/>
        <w:jc w:val="both"/>
      </w:pPr>
      <w:r>
        <w:t>2. Учреждениям здравоохранения края, находящимся в отдаленных и сельских районах края, не имеющим доступ к сети "Интернет", обеспечить:</w:t>
      </w:r>
    </w:p>
    <w:p w:rsidR="00C65CEB" w:rsidRDefault="00C65CEB">
      <w:pPr>
        <w:pStyle w:val="ConsPlusNormal"/>
        <w:ind w:firstLine="540"/>
        <w:jc w:val="both"/>
      </w:pPr>
      <w:r>
        <w:t xml:space="preserve">2.1. Формирование ежемесячной заявки на выписку льготных рецептов </w:t>
      </w:r>
      <w:hyperlink r:id="rId7" w:history="1">
        <w:r>
          <w:rPr>
            <w:color w:val="0000FF"/>
          </w:rPr>
          <w:t>формы 148-1/у-06 (л)</w:t>
        </w:r>
      </w:hyperlink>
      <w:r>
        <w:t xml:space="preserve"> и передачу заявки в учреждение здравоохранения, имеющее доступ в сеть "Интернет", для формирования бланков рецептов в базе данных "ЕРИС".</w:t>
      </w:r>
    </w:p>
    <w:p w:rsidR="00C65CEB" w:rsidRDefault="00C65CEB">
      <w:pPr>
        <w:pStyle w:val="ConsPlusNormal"/>
        <w:ind w:firstLine="540"/>
        <w:jc w:val="both"/>
      </w:pPr>
      <w:r>
        <w:t>2.2. Заполнение рецептурных бланков, сформированных в программном комплексе "ЕРИС", передачу дополнительного экземпляра рецепта (или реестра выписанных рецептов) не реже одного раза в месяц в учреждение здравоохранения, ответственное за формирование рецептурных бланков, для занесения в базу данных "ЕРИС" и организации учета.</w:t>
      </w:r>
    </w:p>
    <w:p w:rsidR="00C65CEB" w:rsidRDefault="00C65CEB">
      <w:pPr>
        <w:pStyle w:val="ConsPlusNormal"/>
        <w:ind w:firstLine="540"/>
        <w:jc w:val="both"/>
      </w:pPr>
      <w:r>
        <w:t>3. Учреждениям здравоохранения края, ответственным за формирование рецептурных бланков в программном комплексе "ЕРИС", обеспечить:</w:t>
      </w:r>
    </w:p>
    <w:p w:rsidR="00C65CEB" w:rsidRDefault="00C65CEB">
      <w:pPr>
        <w:pStyle w:val="ConsPlusNormal"/>
        <w:ind w:firstLine="540"/>
        <w:jc w:val="both"/>
      </w:pPr>
      <w:r>
        <w:t xml:space="preserve">3.1. Формирование рецептурных бланков </w:t>
      </w:r>
      <w:hyperlink r:id="rId8" w:history="1">
        <w:r>
          <w:rPr>
            <w:color w:val="0000FF"/>
          </w:rPr>
          <w:t>форм 148-1/у-06 (л)</w:t>
        </w:r>
      </w:hyperlink>
      <w:r>
        <w:t xml:space="preserve"> по заявкам учреждений </w:t>
      </w:r>
      <w:r>
        <w:lastRenderedPageBreak/>
        <w:t>здравоохранения края, находящихся в отдаленных и сельских районах края, не имеющих доступ в сеть "Интернет", своевременную передачу бланков для организации выписки пациентам в отдаленных районах необходимых лекарственных препаратов, изделий медицинского назначения и специализированных продуктов лечебного питания для детей;</w:t>
      </w:r>
    </w:p>
    <w:p w:rsidR="00C65CEB" w:rsidRDefault="00C65CEB">
      <w:pPr>
        <w:pStyle w:val="ConsPlusNormal"/>
        <w:ind w:firstLine="540"/>
        <w:jc w:val="both"/>
      </w:pPr>
      <w:r>
        <w:t xml:space="preserve">3.2. Учет льготных рецептов в базе данных "ЕРИС" </w:t>
      </w:r>
      <w:hyperlink r:id="rId9" w:history="1">
        <w:r>
          <w:rPr>
            <w:color w:val="0000FF"/>
          </w:rPr>
          <w:t>формы 148-1/у-06 (л)</w:t>
        </w:r>
      </w:hyperlink>
      <w:r>
        <w:t>, выписанных на сформированных в программном комплексе "ЕРИС" бланках в отдаленных учреждениях здравоохранения края, не имеющих доступ в сеть "Интернет".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right"/>
      </w:pPr>
      <w:r>
        <w:t>Заместитель министра</w:t>
      </w:r>
    </w:p>
    <w:p w:rsidR="00C65CEB" w:rsidRDefault="00C65CEB">
      <w:pPr>
        <w:pStyle w:val="ConsPlusNormal"/>
        <w:jc w:val="right"/>
      </w:pPr>
      <w:r>
        <w:t>Е.Б.Гончаров</w:t>
      </w: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jc w:val="both"/>
      </w:pPr>
    </w:p>
    <w:p w:rsidR="00C65CEB" w:rsidRDefault="00C65CE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8D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EB"/>
    <w:rsid w:val="0017287F"/>
    <w:rsid w:val="00C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DC62F64B41F319F8EEC82044E70DA96E53BF5A0A15049140CCB0A6FCEF6B17273AE36CBEF7EF8m9q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9DC62F64B41F319F8EEC82044E70DA96E53BF5A0A15049140CCB0A6FCEF6B17273AE36CBEF7EF8m9q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DC62F64B41F319F8EEC82044E70DA96E53BF5A0A15049140CCB0A6FCEF6B17273AE36CBEF7EFBm9q2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DC62F64B41F319F8EEC82044E70DA96E53BF5A0A15049140CCB0A6FCEF6B17273AE36CBEF7EF8m9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2015-09-15T07:42:00Z</dcterms:created>
  <dcterms:modified xsi:type="dcterms:W3CDTF">2015-09-15T07:42:00Z</dcterms:modified>
</cp:coreProperties>
</file>